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D" w:rsidRPr="00297364" w:rsidRDefault="00FF2B86" w:rsidP="0088023D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7364">
        <w:rPr>
          <w:rFonts w:ascii="Arial" w:hAnsi="Arial" w:cs="Arial"/>
          <w:b/>
          <w:sz w:val="24"/>
          <w:szCs w:val="24"/>
        </w:rPr>
        <w:t>ACUERDO DE CONFORMACIÓN</w:t>
      </w:r>
      <w:r w:rsidR="0088023D" w:rsidRPr="00297364">
        <w:rPr>
          <w:rFonts w:ascii="Arial" w:hAnsi="Arial" w:cs="Arial"/>
          <w:b/>
          <w:sz w:val="24"/>
          <w:szCs w:val="24"/>
        </w:rPr>
        <w:t xml:space="preserve"> DEL COMITÉ DE CLASIFICACIÓN DE INFORMACIÓN PÚBLICA DEL</w:t>
      </w:r>
      <w:r w:rsidR="00DC0A0D" w:rsidRPr="00297364">
        <w:rPr>
          <w:rFonts w:ascii="Arial" w:hAnsi="Arial" w:cs="Arial"/>
          <w:b/>
          <w:sz w:val="24"/>
          <w:szCs w:val="24"/>
        </w:rPr>
        <w:t xml:space="preserve"> </w:t>
      </w:r>
      <w:r w:rsidRPr="00297364">
        <w:rPr>
          <w:rFonts w:ascii="Arial" w:hAnsi="Arial" w:cs="Arial"/>
          <w:b/>
          <w:sz w:val="24"/>
          <w:szCs w:val="24"/>
        </w:rPr>
        <w:t xml:space="preserve">H. </w:t>
      </w:r>
      <w:r w:rsidR="00DC0A0D" w:rsidRPr="00297364">
        <w:rPr>
          <w:rFonts w:ascii="Arial" w:hAnsi="Arial" w:cs="Arial"/>
          <w:b/>
          <w:sz w:val="24"/>
          <w:szCs w:val="24"/>
        </w:rPr>
        <w:t>AYUNTAMIENTO DE TIZAPÁN EL ALTO, JALISCO.</w:t>
      </w:r>
    </w:p>
    <w:p w:rsidR="00415394" w:rsidRPr="00297364" w:rsidRDefault="00415394" w:rsidP="0088023D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496" w:rsidRPr="00297364" w:rsidRDefault="00820C79" w:rsidP="0088023D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En la población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siendo la</w:t>
      </w:r>
      <w:r w:rsidR="0088023D" w:rsidRPr="00297364">
        <w:rPr>
          <w:rFonts w:ascii="Arial" w:hAnsi="Arial" w:cs="Arial"/>
          <w:sz w:val="24"/>
          <w:szCs w:val="24"/>
        </w:rPr>
        <w:t>s</w:t>
      </w:r>
      <w:r w:rsidR="00AF775C" w:rsidRPr="00297364">
        <w:rPr>
          <w:rFonts w:ascii="Arial" w:hAnsi="Arial" w:cs="Arial"/>
          <w:sz w:val="24"/>
          <w:szCs w:val="24"/>
        </w:rPr>
        <w:t xml:space="preserve"> 12:00 doce horas del día viernes 30 treinta</w:t>
      </w:r>
      <w:r w:rsidR="00205776" w:rsidRPr="00297364">
        <w:rPr>
          <w:rFonts w:ascii="Arial" w:hAnsi="Arial" w:cs="Arial"/>
          <w:sz w:val="24"/>
          <w:szCs w:val="24"/>
        </w:rPr>
        <w:t xml:space="preserve"> de octubre del 2015</w:t>
      </w:r>
      <w:r w:rsidRPr="00297364">
        <w:rPr>
          <w:rFonts w:ascii="Arial" w:hAnsi="Arial" w:cs="Arial"/>
          <w:sz w:val="24"/>
          <w:szCs w:val="24"/>
        </w:rPr>
        <w:t xml:space="preserve"> dos mil </w:t>
      </w:r>
      <w:r w:rsidR="00205776" w:rsidRPr="00297364">
        <w:rPr>
          <w:rFonts w:ascii="Arial" w:hAnsi="Arial" w:cs="Arial"/>
          <w:sz w:val="24"/>
          <w:szCs w:val="24"/>
        </w:rPr>
        <w:t>quince</w:t>
      </w:r>
      <w:r w:rsidRPr="00297364">
        <w:rPr>
          <w:rFonts w:ascii="Arial" w:hAnsi="Arial" w:cs="Arial"/>
          <w:sz w:val="24"/>
          <w:szCs w:val="24"/>
        </w:rPr>
        <w:t xml:space="preserve">, </w:t>
      </w:r>
      <w:r w:rsidR="007A5496" w:rsidRPr="00297364">
        <w:rPr>
          <w:rFonts w:ascii="Arial" w:hAnsi="Arial" w:cs="Arial"/>
          <w:sz w:val="24"/>
          <w:szCs w:val="24"/>
        </w:rPr>
        <w:t>el C. JOSE SANTIAGO CORONADO VALENCIA, en su carácter de P</w:t>
      </w:r>
      <w:r w:rsidR="00FF2B86" w:rsidRPr="00297364">
        <w:rPr>
          <w:rFonts w:ascii="Arial" w:hAnsi="Arial" w:cs="Arial"/>
          <w:sz w:val="24"/>
          <w:szCs w:val="24"/>
        </w:rPr>
        <w:t>residente Municipal</w:t>
      </w:r>
      <w:r w:rsidR="007A5496" w:rsidRPr="002973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A5496"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="007A5496" w:rsidRPr="00297364">
        <w:rPr>
          <w:rFonts w:ascii="Arial" w:hAnsi="Arial" w:cs="Arial"/>
          <w:sz w:val="24"/>
          <w:szCs w:val="24"/>
        </w:rPr>
        <w:t xml:space="preserve"> el Alto, Jalisco, conforme a lo establecido </w:t>
      </w:r>
      <w:r w:rsidR="0088023D" w:rsidRPr="00297364">
        <w:rPr>
          <w:rFonts w:ascii="Arial" w:hAnsi="Arial" w:cs="Arial"/>
          <w:sz w:val="24"/>
          <w:szCs w:val="24"/>
        </w:rPr>
        <w:t xml:space="preserve">en </w:t>
      </w:r>
      <w:r w:rsidR="007A5496" w:rsidRPr="00297364">
        <w:rPr>
          <w:rFonts w:ascii="Arial" w:hAnsi="Arial" w:cs="Arial"/>
          <w:sz w:val="24"/>
          <w:szCs w:val="24"/>
        </w:rPr>
        <w:t>el</w:t>
      </w:r>
      <w:r w:rsidR="0088023D" w:rsidRPr="00297364">
        <w:rPr>
          <w:rFonts w:ascii="Arial" w:hAnsi="Arial" w:cs="Arial"/>
          <w:sz w:val="24"/>
          <w:szCs w:val="24"/>
        </w:rPr>
        <w:t xml:space="preserve"> artículo 2</w:t>
      </w:r>
      <w:r w:rsidR="007A5496" w:rsidRPr="00297364">
        <w:rPr>
          <w:rFonts w:ascii="Arial" w:hAnsi="Arial" w:cs="Arial"/>
          <w:sz w:val="24"/>
          <w:szCs w:val="24"/>
        </w:rPr>
        <w:t>5, punto 1, fracción II, así como los artículos 27,</w:t>
      </w:r>
      <w:r w:rsidR="0088023D" w:rsidRPr="00297364">
        <w:rPr>
          <w:rFonts w:ascii="Arial" w:hAnsi="Arial" w:cs="Arial"/>
          <w:sz w:val="24"/>
          <w:szCs w:val="24"/>
        </w:rPr>
        <w:t xml:space="preserve"> 28</w:t>
      </w:r>
      <w:r w:rsidR="007A5496" w:rsidRPr="00297364">
        <w:rPr>
          <w:rFonts w:ascii="Arial" w:hAnsi="Arial" w:cs="Arial"/>
          <w:sz w:val="24"/>
          <w:szCs w:val="24"/>
        </w:rPr>
        <w:t>,</w:t>
      </w:r>
      <w:r w:rsidR="0088023D" w:rsidRPr="00297364">
        <w:rPr>
          <w:rFonts w:ascii="Arial" w:hAnsi="Arial" w:cs="Arial"/>
          <w:sz w:val="24"/>
          <w:szCs w:val="24"/>
        </w:rPr>
        <w:t xml:space="preserve"> 29</w:t>
      </w:r>
      <w:r w:rsidR="007A5496" w:rsidRPr="00297364">
        <w:rPr>
          <w:rFonts w:ascii="Arial" w:hAnsi="Arial" w:cs="Arial"/>
          <w:sz w:val="24"/>
          <w:szCs w:val="24"/>
        </w:rPr>
        <w:t xml:space="preserve"> y 30,</w:t>
      </w:r>
      <w:r w:rsidR="0088023D" w:rsidRPr="00297364">
        <w:rPr>
          <w:rFonts w:ascii="Arial" w:hAnsi="Arial" w:cs="Arial"/>
          <w:sz w:val="24"/>
          <w:szCs w:val="24"/>
        </w:rPr>
        <w:t xml:space="preserve"> de la Ley de Transparencia y Acceso a la Información Pública del Estado de Jalisco y sus Municipios; </w:t>
      </w:r>
      <w:r w:rsidR="007A5496" w:rsidRPr="00297364">
        <w:rPr>
          <w:rFonts w:ascii="Arial" w:hAnsi="Arial" w:cs="Arial"/>
          <w:sz w:val="24"/>
          <w:szCs w:val="24"/>
        </w:rPr>
        <w:t xml:space="preserve">acuerda la integración del Comité de Clasificación de Información Pública del Ayuntamiento de </w:t>
      </w:r>
      <w:proofErr w:type="spellStart"/>
      <w:r w:rsidR="007A5496"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="007A5496" w:rsidRPr="00297364">
        <w:rPr>
          <w:rFonts w:ascii="Arial" w:hAnsi="Arial" w:cs="Arial"/>
          <w:sz w:val="24"/>
          <w:szCs w:val="24"/>
        </w:rPr>
        <w:t xml:space="preserve"> el Alto, Jalisco, con base en los siguientes: </w:t>
      </w:r>
    </w:p>
    <w:p w:rsidR="007A5496" w:rsidRPr="00297364" w:rsidRDefault="007A5496" w:rsidP="007A5496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CONSIDERANDOS:</w:t>
      </w:r>
    </w:p>
    <w:p w:rsidR="007A5496" w:rsidRPr="00297364" w:rsidRDefault="007A5496" w:rsidP="007A5496">
      <w:pPr>
        <w:pStyle w:val="Sinespaciado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Que la constitución Política de los Estados Unidos Mexicanos en su artículo 6º, apartado A, fracciones I,</w:t>
      </w:r>
      <w:r w:rsidR="009A4A0B" w:rsidRPr="00297364">
        <w:rPr>
          <w:rFonts w:ascii="Arial" w:hAnsi="Arial" w:cs="Arial"/>
          <w:sz w:val="24"/>
          <w:szCs w:val="24"/>
        </w:rPr>
        <w:t xml:space="preserve"> II, III, IV, V, VI y VII, establece los principios y bases para el ejercicio del derecho de acceso a la información pública que deberán observar, la Federación, los Estados y Municipios en el ámbito de sus respectivas competencias.</w:t>
      </w:r>
    </w:p>
    <w:p w:rsidR="009A4A0B" w:rsidRPr="00297364" w:rsidRDefault="009A4A0B" w:rsidP="007A5496">
      <w:pPr>
        <w:pStyle w:val="Sinespaciado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Que la Constitución Política del Estado de Jalisco, en su artículo 9, fracciones I, II, III y IV, establece como parte de la consolidación del estado democrático</w:t>
      </w:r>
      <w:r w:rsidR="00FF2B86" w:rsidRPr="00297364">
        <w:rPr>
          <w:rFonts w:ascii="Arial" w:hAnsi="Arial" w:cs="Arial"/>
          <w:sz w:val="24"/>
          <w:szCs w:val="24"/>
        </w:rPr>
        <w:t xml:space="preserve"> y de derecho en el Estado de Jalisco, el derecho a la información pública, la transparencia y la rendición de cuentas de las autoridades estatales y municipales, mediante la apertura de los órganos públicos y el registro de los documentos en que constan las decisiones públicas y el proceso para la toma de éstas; la participación ciudadana en la toma de decisiones públicas, mediante el ejercicio del derecho a la información, la información pública veraz y oportuna; y la protección de la información confidencial de las personas.</w:t>
      </w:r>
    </w:p>
    <w:p w:rsidR="00FF2B86" w:rsidRPr="00297364" w:rsidRDefault="00FF2B86" w:rsidP="007A5496">
      <w:pPr>
        <w:pStyle w:val="Sinespaciado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Que la Ley de Transparencia y Acceso a la Información Pública del Estado de Jalisco y sus Municipios, en el artículo 24, numeral 1, fracción XII, establece el catálogo de sujetos obligados, entre los que se encuentra el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Jalisco.</w:t>
      </w:r>
    </w:p>
    <w:p w:rsidR="00FF2B86" w:rsidRPr="00297364" w:rsidRDefault="007B6C05" w:rsidP="007A5496">
      <w:pPr>
        <w:pStyle w:val="Sinespaciado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Que la Ley de Transparencia y Acceso a la Información Pública</w:t>
      </w:r>
      <w:r w:rsidR="00035F62" w:rsidRPr="00297364">
        <w:rPr>
          <w:rFonts w:ascii="Arial" w:hAnsi="Arial" w:cs="Arial"/>
          <w:sz w:val="24"/>
          <w:szCs w:val="24"/>
        </w:rPr>
        <w:t xml:space="preserve"> del Estado de Jalisco y sus Municipios, en su Título Tercero, Capítulo II, así como el Reglamento de la Ley de Transparencia y Acceso a la Información Pública del Estado de Jalisco y sus Municipios en su </w:t>
      </w:r>
      <w:r w:rsidR="00035F62" w:rsidRPr="00297364">
        <w:rPr>
          <w:rFonts w:ascii="Arial" w:hAnsi="Arial" w:cs="Arial"/>
          <w:sz w:val="24"/>
          <w:szCs w:val="24"/>
        </w:rPr>
        <w:lastRenderedPageBreak/>
        <w:t xml:space="preserve">Título Primero, Capítulo II, Sección Segunda, establecen la naturaleza, función, integración y atribuciones de los Comités de Clasificación de Información Pública de los sujetos obligados. </w:t>
      </w:r>
    </w:p>
    <w:p w:rsidR="00035F62" w:rsidRPr="00297364" w:rsidRDefault="00035F62" w:rsidP="00035F62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En razón de lo anterior, y de conformidad a lo establecido por los artículos 27 y 28, de la Ley de Transparencia y Acceso a la Información Pública del Estado de Jalisco y sus Municipios, y en los artículos 6 y 7, del Reglamento de la Ley de Transparencia y Acceso a la Información Pública del Estado de Jalisco y sus Municipios, se acuerda la integración del Comité de Clasificación de Información Pública del sujeto obligado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de la siguiente manera:</w:t>
      </w:r>
    </w:p>
    <w:p w:rsidR="00BA0BD3" w:rsidRPr="00297364" w:rsidRDefault="00BA0BD3" w:rsidP="00A640DB">
      <w:pPr>
        <w:pStyle w:val="Sinespaciad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C. </w:t>
      </w:r>
      <w:r w:rsidR="00205776" w:rsidRPr="00297364">
        <w:rPr>
          <w:rFonts w:ascii="Arial" w:hAnsi="Arial" w:cs="Arial"/>
          <w:sz w:val="24"/>
          <w:szCs w:val="24"/>
        </w:rPr>
        <w:t>J</w:t>
      </w:r>
      <w:r w:rsidRPr="00297364">
        <w:rPr>
          <w:rFonts w:ascii="Arial" w:hAnsi="Arial" w:cs="Arial"/>
          <w:sz w:val="24"/>
          <w:szCs w:val="24"/>
        </w:rPr>
        <w:t xml:space="preserve">OSE SANTIAGO CORONADO VALENCIA. Presidente Municipal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quien fungirá como Presidente del Comité de Clasificación de Información Pública.</w:t>
      </w:r>
    </w:p>
    <w:p w:rsidR="00BA0BD3" w:rsidRPr="00297364" w:rsidRDefault="00AF775C" w:rsidP="00A640DB">
      <w:pPr>
        <w:pStyle w:val="Sinespaciad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LIC. MARIA DEL CARMEN CEJA ESQUIVEZ</w:t>
      </w:r>
      <w:r w:rsidR="00BA0BD3" w:rsidRPr="00297364">
        <w:rPr>
          <w:rFonts w:ascii="Arial" w:hAnsi="Arial" w:cs="Arial"/>
          <w:sz w:val="24"/>
          <w:szCs w:val="24"/>
        </w:rPr>
        <w:t>. Titular de la Unidad de Transparencia, quien fungirá como Secretario del Comité de Clasificación de Información Pública.</w:t>
      </w:r>
    </w:p>
    <w:p w:rsidR="00BA0BD3" w:rsidRPr="00297364" w:rsidRDefault="00BA0BD3" w:rsidP="00A640DB">
      <w:pPr>
        <w:pStyle w:val="Sinespaciad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C. JOSE ENRIQUE GONZALEZ CEJA. Oficial Mayor Administrativo, integrante del Comité de Clasificación de Información Pública en funciones del órgano de control Interno.</w:t>
      </w:r>
    </w:p>
    <w:p w:rsidR="001A3DBF" w:rsidRPr="00297364" w:rsidRDefault="001A3DBF" w:rsidP="001A3DBF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CAPITULO I</w:t>
      </w:r>
    </w:p>
    <w:p w:rsidR="001A3DBF" w:rsidRPr="00297364" w:rsidRDefault="001A3DBF" w:rsidP="001A3DBF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DISPOSICIONES GENERALES</w:t>
      </w:r>
    </w:p>
    <w:p w:rsidR="001A3DBF" w:rsidRPr="00297364" w:rsidRDefault="001A3DBF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PRIMERO.</w:t>
      </w:r>
      <w:r w:rsidRPr="00297364">
        <w:rPr>
          <w:rFonts w:ascii="Arial" w:hAnsi="Arial" w:cs="Arial"/>
          <w:sz w:val="24"/>
          <w:szCs w:val="24"/>
        </w:rPr>
        <w:t xml:space="preserve"> El comité de Clasificación de Información Pública tiene por objeto establecer directrices en materia de clasificación de información pública del sujeto obligado, de conformidad a lo establecido en el Titulo Tercero, Capitulo II, de la Ley de Transparencia y Acceso a la Información Pública del Estado de Jalisco y sus Municipios, y lo establecido en el Titulo Primero, Capitulo II, Sección Segunda, del Reglamento de la Ley de Transparencia y Acceso a la Información Pública del Estado de Jalisco y sus Municipios.</w:t>
      </w:r>
    </w:p>
    <w:p w:rsidR="0040464F" w:rsidRPr="00297364" w:rsidRDefault="003E2C06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 xml:space="preserve">SEGUNDO. </w:t>
      </w:r>
      <w:r w:rsidR="004726DC" w:rsidRPr="00297364">
        <w:rPr>
          <w:rFonts w:ascii="Arial" w:hAnsi="Arial" w:cs="Arial"/>
          <w:sz w:val="24"/>
          <w:szCs w:val="24"/>
        </w:rPr>
        <w:t xml:space="preserve">El Comité de Clasificación de Información Pública, actuará en todo momento de conformidad a las facultades conferidas por la Ley de Transparencia y Acceso a la Información Pública del Estado de Jalisco y sus Municipios y por el Reglamento de la Ley de Transparencia y Acceso a la Información Pública del Estado de Jalisco y sus Municipios, aplicando los Lineamientos Generales en Materia de Clasificación de Información Pública; en Materia de Publicación y Actualización de Información Fundamental; y en Materia de Protección de Información Confidencial y Reservada emitidos por el Instituto de Transparencia e Información Pública del Estado de Jalisco; así </w:t>
      </w:r>
      <w:r w:rsidR="004726DC" w:rsidRPr="00297364">
        <w:rPr>
          <w:rFonts w:ascii="Arial" w:hAnsi="Arial" w:cs="Arial"/>
          <w:sz w:val="24"/>
          <w:szCs w:val="24"/>
        </w:rPr>
        <w:lastRenderedPageBreak/>
        <w:t xml:space="preserve">como los Criterios Generales que en dichas materias emita el Ayuntamiento de </w:t>
      </w:r>
      <w:proofErr w:type="spellStart"/>
      <w:r w:rsidR="004726DC"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="004726DC" w:rsidRPr="00297364">
        <w:rPr>
          <w:rFonts w:ascii="Arial" w:hAnsi="Arial" w:cs="Arial"/>
          <w:sz w:val="24"/>
          <w:szCs w:val="24"/>
        </w:rPr>
        <w:t xml:space="preserve"> el Alto, Jalisco.</w:t>
      </w:r>
    </w:p>
    <w:p w:rsidR="004726DC" w:rsidRPr="00297364" w:rsidRDefault="004726DC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 xml:space="preserve">TERCERO. </w:t>
      </w:r>
      <w:r w:rsidRPr="00297364">
        <w:rPr>
          <w:rFonts w:ascii="Arial" w:hAnsi="Arial" w:cs="Arial"/>
          <w:sz w:val="24"/>
          <w:szCs w:val="24"/>
        </w:rPr>
        <w:t>El Comité debe sesionar cuando menos una vez cada cuatro meses y/o con la periodicidad que se requiera para atender los asuntos de su competencia; se requiere de la asistencia</w:t>
      </w:r>
      <w:r w:rsidR="00A87393" w:rsidRPr="00297364">
        <w:rPr>
          <w:rFonts w:ascii="Arial" w:hAnsi="Arial" w:cs="Arial"/>
          <w:sz w:val="24"/>
          <w:szCs w:val="24"/>
        </w:rPr>
        <w:t xml:space="preserve"> de más de la mitad de sus integrantes para sesionar y sus decisiones se tomarán por mayoría simple de votos, con voto de calidad de su Presidente en caso de empate. El Reglamento Interno de Información Pública del Ayuntamiento de </w:t>
      </w:r>
      <w:proofErr w:type="spellStart"/>
      <w:r w:rsidR="00A87393"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="00A87393" w:rsidRPr="00297364">
        <w:rPr>
          <w:rFonts w:ascii="Arial" w:hAnsi="Arial" w:cs="Arial"/>
          <w:sz w:val="24"/>
          <w:szCs w:val="24"/>
        </w:rPr>
        <w:t xml:space="preserve"> el Alto, Jalisco, deberá regular el funcionamiento del Comité de Clasificación.</w:t>
      </w:r>
    </w:p>
    <w:p w:rsidR="00A87393" w:rsidRPr="00297364" w:rsidRDefault="00A87393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 xml:space="preserve">CUARTO. </w:t>
      </w:r>
      <w:r w:rsidRPr="00297364">
        <w:rPr>
          <w:rFonts w:ascii="Arial" w:hAnsi="Arial" w:cs="Arial"/>
          <w:sz w:val="24"/>
          <w:szCs w:val="24"/>
        </w:rPr>
        <w:t>El Comité de Clasificación de Información Pública tiene atribuciones y deberá elaborar y aprobar los Criterios Generales en Materia de Clasificación de Información Pública; en Materia de Publicación y Actualización de Información Fundamental; y en</w:t>
      </w:r>
      <w:r w:rsidR="0080279D" w:rsidRPr="00297364">
        <w:rPr>
          <w:rFonts w:ascii="Arial" w:hAnsi="Arial" w:cs="Arial"/>
          <w:sz w:val="24"/>
          <w:szCs w:val="24"/>
        </w:rPr>
        <w:t xml:space="preserve"> Materia de Protección de Información Confidencial y Reservada, con base en la Ley de la materia, y los lineamientos Generales que para tal efecto emita el Instituto; deberá remitir al Instituto y a la Unidad correspondiente los Criterios Generales y, en su caso, las modificaciones que se precisen. Posteriormente deberá analizar y clasificar la información pública del sujeto obligado de acuerdo a la Ley, los Lineamientos y Criterios Generales</w:t>
      </w:r>
      <w:r w:rsidR="000B3DFC" w:rsidRPr="00297364">
        <w:rPr>
          <w:rFonts w:ascii="Arial" w:hAnsi="Arial" w:cs="Arial"/>
          <w:sz w:val="24"/>
          <w:szCs w:val="24"/>
        </w:rPr>
        <w:t xml:space="preserve"> de Clasificación de Información; deberá elaborar, administrar y actualizar el registro de información pública protegida; revisar que los datos de información confidencial que reciba sean exactos y actualizados; recibir y resolver las solicitudes de rectificación, modificación, corrección, sustitución o ampliación de datos de la información confidencial cuando lo permita la Ley; registrar y controlar la transmisión a terceros, de información</w:t>
      </w:r>
      <w:r w:rsidR="006E2FF4" w:rsidRPr="00297364">
        <w:rPr>
          <w:rFonts w:ascii="Arial" w:hAnsi="Arial" w:cs="Arial"/>
          <w:sz w:val="24"/>
          <w:szCs w:val="24"/>
        </w:rPr>
        <w:t xml:space="preserve"> reservada o confidencial en su poder; y las demás que establezcan las disposiciones legales y reglamentarias aplicables.</w:t>
      </w:r>
    </w:p>
    <w:p w:rsidR="006E2FF4" w:rsidRPr="00297364" w:rsidRDefault="006E2FF4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Por lo anteriormente expuesto y fundado, el Comité de Clasificación de Información Pública del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emite los siguientes puntos de:</w:t>
      </w:r>
    </w:p>
    <w:p w:rsidR="006E2FF4" w:rsidRPr="00297364" w:rsidRDefault="006E2FF4" w:rsidP="002D2C09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ACUERDO</w:t>
      </w:r>
    </w:p>
    <w:p w:rsidR="006E2FF4" w:rsidRPr="00297364" w:rsidRDefault="006E2FF4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 xml:space="preserve">PRIMERO. </w:t>
      </w:r>
      <w:r w:rsidRPr="00297364">
        <w:rPr>
          <w:rFonts w:ascii="Arial" w:hAnsi="Arial" w:cs="Arial"/>
          <w:sz w:val="24"/>
          <w:szCs w:val="24"/>
        </w:rPr>
        <w:t xml:space="preserve">Queda debidamente integrado el Comité de Clasificación de Información Pública del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y entrará en funciones a partir del día de su conformación.</w:t>
      </w:r>
    </w:p>
    <w:p w:rsidR="006E2FF4" w:rsidRPr="00297364" w:rsidRDefault="006E2FF4" w:rsidP="00A640DB">
      <w:pPr>
        <w:pStyle w:val="Sinespaciado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SEGUNDO. Remítase al Instituto de Transparencia e Información Pública de Jalisco, el presente Acuerdo</w:t>
      </w:r>
      <w:r w:rsidR="002D2C09" w:rsidRPr="00297364">
        <w:rPr>
          <w:rFonts w:ascii="Arial" w:hAnsi="Arial" w:cs="Arial"/>
          <w:b/>
          <w:sz w:val="24"/>
          <w:szCs w:val="24"/>
        </w:rPr>
        <w:t>, adjuntando además, copia certificada de los nombramientos de los integrantes del Comité de Clasificación de Información Pública.</w:t>
      </w:r>
    </w:p>
    <w:p w:rsidR="002D2C09" w:rsidRPr="00297364" w:rsidRDefault="002D2C09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lastRenderedPageBreak/>
        <w:t xml:space="preserve">TERCERO. </w:t>
      </w:r>
      <w:r w:rsidRPr="00297364">
        <w:rPr>
          <w:rFonts w:ascii="Arial" w:hAnsi="Arial" w:cs="Arial"/>
          <w:sz w:val="24"/>
          <w:szCs w:val="24"/>
        </w:rPr>
        <w:t xml:space="preserve">Publíquese en la sección de Transparencia del sitio de internet del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y en los medios que eventualmente se estime pertinente para su debida difusión.</w:t>
      </w:r>
    </w:p>
    <w:p w:rsidR="002D2C09" w:rsidRPr="00297364" w:rsidRDefault="002D2C09" w:rsidP="00A640DB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Así lo acordó y firman los integrantes del Comité de Clasificación de Información Pública del Ayuntamiento de </w:t>
      </w:r>
      <w:proofErr w:type="spellStart"/>
      <w:r w:rsidRPr="00297364">
        <w:rPr>
          <w:rFonts w:ascii="Arial" w:hAnsi="Arial" w:cs="Arial"/>
          <w:sz w:val="24"/>
          <w:szCs w:val="24"/>
        </w:rPr>
        <w:t>Tizapán</w:t>
      </w:r>
      <w:proofErr w:type="spellEnd"/>
      <w:r w:rsidRPr="00297364">
        <w:rPr>
          <w:rFonts w:ascii="Arial" w:hAnsi="Arial" w:cs="Arial"/>
          <w:sz w:val="24"/>
          <w:szCs w:val="24"/>
        </w:rPr>
        <w:t xml:space="preserve"> el Alto, Jalisco, el día </w:t>
      </w:r>
      <w:r w:rsidR="00AF775C" w:rsidRPr="00297364">
        <w:rPr>
          <w:rFonts w:ascii="Arial" w:hAnsi="Arial" w:cs="Arial"/>
          <w:sz w:val="24"/>
          <w:szCs w:val="24"/>
        </w:rPr>
        <w:t>30 treinta</w:t>
      </w:r>
      <w:r w:rsidRPr="00297364">
        <w:rPr>
          <w:rFonts w:ascii="Arial" w:hAnsi="Arial" w:cs="Arial"/>
          <w:sz w:val="24"/>
          <w:szCs w:val="24"/>
        </w:rPr>
        <w:t xml:space="preserve"> de Octubre del año 2015 dos mil quince.</w:t>
      </w:r>
    </w:p>
    <w:p w:rsidR="00850ECB" w:rsidRPr="00297364" w:rsidRDefault="00850ECB" w:rsidP="00ED6A61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2C09" w:rsidRPr="00297364" w:rsidRDefault="002D2C09" w:rsidP="00ED6A61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22D2" w:rsidRPr="00297364" w:rsidRDefault="00F722D2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22D2" w:rsidRPr="00297364" w:rsidRDefault="00F722D2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 xml:space="preserve">                   </w:t>
      </w:r>
    </w:p>
    <w:p w:rsidR="00F722D2" w:rsidRPr="00297364" w:rsidRDefault="006D0D1D" w:rsidP="007E4AA9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C. JOSÉ SANTIAGO CORONADO VALENCIA</w:t>
      </w:r>
    </w:p>
    <w:p w:rsidR="002D2C09" w:rsidRPr="00297364" w:rsidRDefault="002D2C09" w:rsidP="002D2C09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PRESIDENTE DEL COMITÉ DE CLASIFICACIÓN DE INFORMACIÓN PÚBLICA</w:t>
      </w:r>
    </w:p>
    <w:p w:rsidR="002D2C09" w:rsidRPr="00297364" w:rsidRDefault="002D2C09" w:rsidP="007E4AA9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2D2" w:rsidRPr="00297364" w:rsidRDefault="00F722D2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22D2" w:rsidRPr="00297364" w:rsidRDefault="00F722D2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E1A" w:rsidRPr="00297364" w:rsidRDefault="00AF775C" w:rsidP="00ED6A61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LIC. MARÍA DEL CARMEN CEJA ESQUIVEZ</w:t>
      </w:r>
    </w:p>
    <w:p w:rsidR="002D2C09" w:rsidRPr="00297364" w:rsidRDefault="002D2C09" w:rsidP="002D2C09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SECRETARIO DEL COMITÉ DE CLASIFICACIÓN DE INFORMACIÓN PÚBLICA</w:t>
      </w:r>
    </w:p>
    <w:p w:rsidR="002D2C09" w:rsidRPr="00297364" w:rsidRDefault="002D2C09" w:rsidP="00ED6A61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2D2" w:rsidRPr="00297364" w:rsidRDefault="00F722D2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4AA9" w:rsidRPr="00297364" w:rsidRDefault="007E4AA9" w:rsidP="007E4AA9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5C8E" w:rsidRPr="00297364" w:rsidRDefault="00ED6A61" w:rsidP="00ED6A61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364">
        <w:rPr>
          <w:rFonts w:ascii="Arial" w:hAnsi="Arial" w:cs="Arial"/>
          <w:b/>
          <w:sz w:val="24"/>
          <w:szCs w:val="24"/>
        </w:rPr>
        <w:t>C.</w:t>
      </w:r>
      <w:r w:rsidR="006D0D1D" w:rsidRPr="00297364">
        <w:rPr>
          <w:rFonts w:ascii="Arial" w:hAnsi="Arial" w:cs="Arial"/>
          <w:b/>
          <w:sz w:val="24"/>
          <w:szCs w:val="24"/>
        </w:rPr>
        <w:t xml:space="preserve"> JOSE ENRIQUE GONZÁLEZ CEJA</w:t>
      </w:r>
    </w:p>
    <w:p w:rsidR="002D2C09" w:rsidRPr="00297364" w:rsidRDefault="002D2C09" w:rsidP="002D2C09">
      <w:pPr>
        <w:pStyle w:val="Sinespaciado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7364">
        <w:rPr>
          <w:rFonts w:ascii="Arial" w:hAnsi="Arial" w:cs="Arial"/>
          <w:sz w:val="24"/>
          <w:szCs w:val="24"/>
        </w:rPr>
        <w:t>TITULAR DEL ÓRGANO DE CONTROL INTERNO</w:t>
      </w:r>
    </w:p>
    <w:p w:rsidR="002D2C09" w:rsidRPr="00297364" w:rsidRDefault="002D2C09" w:rsidP="00ED6A61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D1D" w:rsidRPr="00297364" w:rsidRDefault="006D0D1D" w:rsidP="00ED6A61">
      <w:pPr>
        <w:pStyle w:val="Sinespaciad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D0D1D" w:rsidRPr="00297364" w:rsidSect="00297364">
      <w:pgSz w:w="12240" w:h="20160" w:code="5"/>
      <w:pgMar w:top="2552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697C"/>
    <w:multiLevelType w:val="hybridMultilevel"/>
    <w:tmpl w:val="1974D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041E"/>
    <w:multiLevelType w:val="hybridMultilevel"/>
    <w:tmpl w:val="4B14B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7ED"/>
    <w:multiLevelType w:val="hybridMultilevel"/>
    <w:tmpl w:val="BD981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6293"/>
    <w:multiLevelType w:val="hybridMultilevel"/>
    <w:tmpl w:val="E1480EBE"/>
    <w:lvl w:ilvl="0" w:tplc="0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76F68"/>
    <w:multiLevelType w:val="hybridMultilevel"/>
    <w:tmpl w:val="6C30E4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A00"/>
    <w:multiLevelType w:val="hybridMultilevel"/>
    <w:tmpl w:val="B2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6143D"/>
    <w:multiLevelType w:val="hybridMultilevel"/>
    <w:tmpl w:val="3998E9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C72A37"/>
    <w:multiLevelType w:val="hybridMultilevel"/>
    <w:tmpl w:val="999C7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F"/>
    <w:rsid w:val="00035F62"/>
    <w:rsid w:val="000B3DFC"/>
    <w:rsid w:val="001107A9"/>
    <w:rsid w:val="001369DB"/>
    <w:rsid w:val="001423C6"/>
    <w:rsid w:val="00175E1A"/>
    <w:rsid w:val="001A3DBF"/>
    <w:rsid w:val="00205776"/>
    <w:rsid w:val="0021058B"/>
    <w:rsid w:val="00212F92"/>
    <w:rsid w:val="00273029"/>
    <w:rsid w:val="00296292"/>
    <w:rsid w:val="00297364"/>
    <w:rsid w:val="002D2C09"/>
    <w:rsid w:val="002E66CC"/>
    <w:rsid w:val="002E75F7"/>
    <w:rsid w:val="00305B99"/>
    <w:rsid w:val="00353815"/>
    <w:rsid w:val="00385843"/>
    <w:rsid w:val="00387C15"/>
    <w:rsid w:val="0039343A"/>
    <w:rsid w:val="003E2C06"/>
    <w:rsid w:val="003F1E7E"/>
    <w:rsid w:val="0040464F"/>
    <w:rsid w:val="00413BAD"/>
    <w:rsid w:val="00415394"/>
    <w:rsid w:val="00467937"/>
    <w:rsid w:val="00471658"/>
    <w:rsid w:val="004726DC"/>
    <w:rsid w:val="00492A26"/>
    <w:rsid w:val="004935E2"/>
    <w:rsid w:val="00494EF4"/>
    <w:rsid w:val="00496BA7"/>
    <w:rsid w:val="004C6B76"/>
    <w:rsid w:val="004D2753"/>
    <w:rsid w:val="005F2899"/>
    <w:rsid w:val="00620CEB"/>
    <w:rsid w:val="0063564C"/>
    <w:rsid w:val="006658BD"/>
    <w:rsid w:val="00695C8E"/>
    <w:rsid w:val="006A03DF"/>
    <w:rsid w:val="006A19B0"/>
    <w:rsid w:val="006A6B61"/>
    <w:rsid w:val="006B247F"/>
    <w:rsid w:val="006B2F8D"/>
    <w:rsid w:val="006C1F5C"/>
    <w:rsid w:val="006D0D1D"/>
    <w:rsid w:val="006E2FF4"/>
    <w:rsid w:val="006F00FB"/>
    <w:rsid w:val="006F06C3"/>
    <w:rsid w:val="00783230"/>
    <w:rsid w:val="007A5496"/>
    <w:rsid w:val="007B6C05"/>
    <w:rsid w:val="007B777E"/>
    <w:rsid w:val="007C7E92"/>
    <w:rsid w:val="007E4AA9"/>
    <w:rsid w:val="0080279D"/>
    <w:rsid w:val="00820C79"/>
    <w:rsid w:val="008350AC"/>
    <w:rsid w:val="00850ECB"/>
    <w:rsid w:val="008664D4"/>
    <w:rsid w:val="0088023D"/>
    <w:rsid w:val="00904448"/>
    <w:rsid w:val="00910926"/>
    <w:rsid w:val="00975139"/>
    <w:rsid w:val="009828A1"/>
    <w:rsid w:val="009A4A0B"/>
    <w:rsid w:val="009A7601"/>
    <w:rsid w:val="00A146EF"/>
    <w:rsid w:val="00A61984"/>
    <w:rsid w:val="00A640DB"/>
    <w:rsid w:val="00A645B0"/>
    <w:rsid w:val="00A64784"/>
    <w:rsid w:val="00A87393"/>
    <w:rsid w:val="00A97F74"/>
    <w:rsid w:val="00AF775C"/>
    <w:rsid w:val="00B00B69"/>
    <w:rsid w:val="00B0245E"/>
    <w:rsid w:val="00B20827"/>
    <w:rsid w:val="00B24C8F"/>
    <w:rsid w:val="00B31428"/>
    <w:rsid w:val="00B518AA"/>
    <w:rsid w:val="00BA0BD3"/>
    <w:rsid w:val="00BB2E52"/>
    <w:rsid w:val="00C110A3"/>
    <w:rsid w:val="00C624F7"/>
    <w:rsid w:val="00CA0FCC"/>
    <w:rsid w:val="00CA58B7"/>
    <w:rsid w:val="00D02880"/>
    <w:rsid w:val="00D26E77"/>
    <w:rsid w:val="00D502E9"/>
    <w:rsid w:val="00D7742D"/>
    <w:rsid w:val="00D868F9"/>
    <w:rsid w:val="00DC0A0D"/>
    <w:rsid w:val="00DD39D9"/>
    <w:rsid w:val="00E04D49"/>
    <w:rsid w:val="00E32D12"/>
    <w:rsid w:val="00E41FDD"/>
    <w:rsid w:val="00E87FFE"/>
    <w:rsid w:val="00ED6A61"/>
    <w:rsid w:val="00F10D85"/>
    <w:rsid w:val="00F656AC"/>
    <w:rsid w:val="00F722D2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DF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6A03DF"/>
    <w:rPr>
      <w:rFonts w:eastAsia="Times New Roman"/>
      <w:sz w:val="22"/>
      <w:szCs w:val="22"/>
      <w:lang w:val="es-ES" w:eastAsia="en-US"/>
    </w:rPr>
  </w:style>
  <w:style w:type="character" w:styleId="Hipervnculo">
    <w:name w:val="Hyperlink"/>
    <w:rsid w:val="006A03D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29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364"/>
    <w:rPr>
      <w:rFonts w:ascii="Tahoma" w:eastAsia="Times New Roman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DF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6A03DF"/>
    <w:rPr>
      <w:rFonts w:eastAsia="Times New Roman"/>
      <w:sz w:val="22"/>
      <w:szCs w:val="22"/>
      <w:lang w:val="es-ES" w:eastAsia="en-US"/>
    </w:rPr>
  </w:style>
  <w:style w:type="character" w:styleId="Hipervnculo">
    <w:name w:val="Hyperlink"/>
    <w:rsid w:val="006A03D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29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364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0E75-3807-40A9-85F6-466FAD9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GENERALES EN MATERIA DE CLASIFICACIÓN DE INFORMACIÓN PÚBLICA DEL SUJETO OBLIGADO DENOMINADO ________________________________________</vt:lpstr>
    </vt:vector>
  </TitlesOfParts>
  <Company>SGG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GENERALES EN MATERIA DE CLASIFICACIÓN DE INFORMACIÓN PÚBLICA DEL SUJETO OBLIGADO DENOMINADO ________________________________________</dc:title>
  <dc:creator>OSCAR ALMANZA</dc:creator>
  <cp:lastModifiedBy>modulo</cp:lastModifiedBy>
  <cp:revision>6</cp:revision>
  <cp:lastPrinted>2015-11-04T17:51:00Z</cp:lastPrinted>
  <dcterms:created xsi:type="dcterms:W3CDTF">2015-11-04T17:42:00Z</dcterms:created>
  <dcterms:modified xsi:type="dcterms:W3CDTF">2015-11-04T17:52:00Z</dcterms:modified>
</cp:coreProperties>
</file>